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6519" w:rsidRDefault="00E66519">
      <w:pPr>
        <w:suppressAutoHyphens/>
        <w:overflowPunct/>
        <w:autoSpaceDE/>
        <w:autoSpaceDN/>
        <w:adjustRightInd/>
        <w:jc w:val="center"/>
        <w:rPr>
          <w:b/>
          <w:bCs/>
          <w:color w:val="000000"/>
          <w:sz w:val="28"/>
          <w:szCs w:val="28"/>
          <w:lang w:val="kk-KZ" w:eastAsia="zh-CN"/>
        </w:rPr>
      </w:pPr>
    </w:p>
    <w:p w:rsidR="00761BC3" w:rsidRDefault="00E66519">
      <w:pPr>
        <w:suppressAutoHyphens/>
        <w:overflowPunct/>
        <w:autoSpaceDE/>
        <w:autoSpaceDN/>
        <w:adjustRightInd/>
        <w:jc w:val="center"/>
        <w:rPr>
          <w:b/>
          <w:bCs/>
          <w:color w:val="000000"/>
          <w:sz w:val="28"/>
          <w:szCs w:val="28"/>
          <w:lang w:val="kk-KZ" w:eastAsia="zh-CN"/>
        </w:rPr>
      </w:pPr>
      <w:r w:rsidRPr="00E66519">
        <w:rPr>
          <w:noProof/>
        </w:rPr>
        <w:drawing>
          <wp:inline distT="0" distB="0" distL="0" distR="0" wp14:anchorId="07F9CE9A" wp14:editId="15779A94">
            <wp:extent cx="1229360" cy="1104900"/>
            <wp:effectExtent l="0" t="0" r="889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29360" cy="1104900"/>
                    </a:xfrm>
                    <a:prstGeom prst="rect">
                      <a:avLst/>
                    </a:prstGeom>
                    <a:noFill/>
                  </pic:spPr>
                </pic:pic>
              </a:graphicData>
            </a:graphic>
          </wp:inline>
        </w:drawing>
      </w:r>
    </w:p>
    <w:p w:rsidR="00E66519" w:rsidRDefault="00E66519" w:rsidP="00E73565">
      <w:pPr>
        <w:suppressAutoHyphens/>
        <w:overflowPunct/>
        <w:autoSpaceDE/>
        <w:autoSpaceDN/>
        <w:adjustRightInd/>
        <w:jc w:val="center"/>
        <w:rPr>
          <w:b/>
          <w:bCs/>
          <w:color w:val="000000"/>
          <w:sz w:val="28"/>
          <w:szCs w:val="28"/>
          <w:lang w:val="kk-KZ" w:eastAsia="zh-CN"/>
        </w:rPr>
      </w:pPr>
    </w:p>
    <w:p w:rsidR="00E66519" w:rsidRDefault="00E66519" w:rsidP="00E73565">
      <w:pPr>
        <w:suppressAutoHyphens/>
        <w:overflowPunct/>
        <w:autoSpaceDE/>
        <w:autoSpaceDN/>
        <w:adjustRightInd/>
        <w:jc w:val="center"/>
        <w:rPr>
          <w:b/>
          <w:bCs/>
          <w:color w:val="000000"/>
          <w:sz w:val="28"/>
          <w:szCs w:val="28"/>
          <w:lang w:val="kk-KZ" w:eastAsia="zh-CN"/>
        </w:rPr>
      </w:pPr>
    </w:p>
    <w:p w:rsidR="00E66519" w:rsidRDefault="00E66519" w:rsidP="00E73565">
      <w:pPr>
        <w:suppressAutoHyphens/>
        <w:overflowPunct/>
        <w:autoSpaceDE/>
        <w:autoSpaceDN/>
        <w:adjustRightInd/>
        <w:jc w:val="center"/>
        <w:rPr>
          <w:b/>
          <w:bCs/>
          <w:color w:val="000000"/>
          <w:sz w:val="28"/>
          <w:szCs w:val="28"/>
          <w:lang w:val="kk-KZ" w:eastAsia="zh-CN"/>
        </w:rPr>
      </w:pPr>
      <w:bookmarkStart w:id="0" w:name="_GoBack"/>
      <w:bookmarkEnd w:id="0"/>
    </w:p>
    <w:p w:rsidR="00E66519" w:rsidRDefault="00E66519" w:rsidP="00E73565">
      <w:pPr>
        <w:suppressAutoHyphens/>
        <w:overflowPunct/>
        <w:autoSpaceDE/>
        <w:autoSpaceDN/>
        <w:adjustRightInd/>
        <w:jc w:val="center"/>
        <w:rPr>
          <w:b/>
          <w:bCs/>
          <w:color w:val="000000"/>
          <w:sz w:val="28"/>
          <w:szCs w:val="28"/>
          <w:lang w:val="kk-KZ" w:eastAsia="zh-CN"/>
        </w:rPr>
      </w:pPr>
    </w:p>
    <w:p w:rsidR="00E73565" w:rsidRPr="00E73565" w:rsidRDefault="00E73565" w:rsidP="00E73565">
      <w:pPr>
        <w:suppressAutoHyphens/>
        <w:overflowPunct/>
        <w:autoSpaceDE/>
        <w:autoSpaceDN/>
        <w:adjustRightInd/>
        <w:jc w:val="center"/>
        <w:rPr>
          <w:b/>
          <w:bCs/>
          <w:color w:val="000000"/>
          <w:sz w:val="28"/>
          <w:szCs w:val="28"/>
          <w:lang w:val="kk-KZ" w:eastAsia="zh-CN"/>
        </w:rPr>
      </w:pPr>
      <w:r w:rsidRPr="00E73565">
        <w:rPr>
          <w:b/>
          <w:bCs/>
          <w:color w:val="000000"/>
          <w:sz w:val="28"/>
          <w:szCs w:val="28"/>
          <w:lang w:val="kk-KZ" w:eastAsia="zh-CN"/>
        </w:rPr>
        <w:t>Акцияларының (жарғылық капиталға қатысу ү</w:t>
      </w:r>
      <w:r w:rsidR="007F42FF">
        <w:rPr>
          <w:b/>
          <w:bCs/>
          <w:color w:val="000000"/>
          <w:sz w:val="28"/>
          <w:szCs w:val="28"/>
          <w:lang w:val="kk-KZ" w:eastAsia="zh-CN"/>
        </w:rPr>
        <w:t>лестері</w:t>
      </w:r>
      <w:r w:rsidR="00333332">
        <w:rPr>
          <w:b/>
          <w:bCs/>
          <w:color w:val="000000"/>
          <w:sz w:val="28"/>
          <w:szCs w:val="28"/>
          <w:lang w:val="kk-KZ" w:eastAsia="zh-CN"/>
        </w:rPr>
        <w:t>нің</w:t>
      </w:r>
      <w:r w:rsidR="007F42FF">
        <w:rPr>
          <w:b/>
          <w:bCs/>
          <w:color w:val="000000"/>
          <w:sz w:val="28"/>
          <w:szCs w:val="28"/>
          <w:lang w:val="kk-KZ" w:eastAsia="zh-CN"/>
        </w:rPr>
        <w:t xml:space="preserve">) </w:t>
      </w:r>
      <w:r w:rsidR="008C6805" w:rsidRPr="00E73565">
        <w:rPr>
          <w:b/>
          <w:bCs/>
          <w:color w:val="000000"/>
          <w:sz w:val="28"/>
          <w:szCs w:val="28"/>
          <w:lang w:val="kk-KZ" w:eastAsia="zh-CN"/>
        </w:rPr>
        <w:t xml:space="preserve">мемлекеттік пакеттері </w:t>
      </w:r>
      <w:r w:rsidR="007F42FF">
        <w:rPr>
          <w:b/>
          <w:bCs/>
          <w:color w:val="000000"/>
          <w:sz w:val="28"/>
          <w:szCs w:val="28"/>
          <w:lang w:val="kk-KZ" w:eastAsia="zh-CN"/>
        </w:rPr>
        <w:t xml:space="preserve">республикалық меншіктегі </w:t>
      </w:r>
      <w:r w:rsidRPr="00E73565">
        <w:rPr>
          <w:b/>
          <w:bCs/>
          <w:color w:val="000000"/>
          <w:sz w:val="28"/>
          <w:szCs w:val="28"/>
          <w:lang w:val="kk-KZ" w:eastAsia="zh-CN"/>
        </w:rPr>
        <w:t>мемлекеттік кәсіпорындардың, акционерлік қоғамдардың, жауапкершілігі шектеулі серіктестіктердің тізбесі бойынша республикалық бюджетке дивидендтердің немесе таза кіріс бөлігінің түсімдері төлемдерінің мөлшерін азайту немесе оларды төлеуден босату мәселелерін республикалық бюджет комиссиясының қарауына шығару қағидаларын бекіту туралы</w:t>
      </w:r>
    </w:p>
    <w:p w:rsidR="00E73565" w:rsidRPr="00E73565" w:rsidRDefault="00E73565" w:rsidP="00E73565">
      <w:pPr>
        <w:suppressAutoHyphens/>
        <w:overflowPunct/>
        <w:autoSpaceDE/>
        <w:autoSpaceDN/>
        <w:adjustRightInd/>
        <w:jc w:val="center"/>
        <w:rPr>
          <w:sz w:val="28"/>
          <w:szCs w:val="28"/>
          <w:lang w:val="kk-KZ" w:eastAsia="zh-CN"/>
        </w:rPr>
      </w:pPr>
      <w:r w:rsidRPr="00E73565">
        <w:rPr>
          <w:b/>
          <w:bCs/>
          <w:color w:val="000000"/>
          <w:sz w:val="28"/>
          <w:szCs w:val="28"/>
          <w:lang w:val="kk-KZ" w:eastAsia="zh-CN"/>
        </w:rPr>
        <w:t xml:space="preserve">БІРЛЕСКЕН БҰЙРЫҚ </w:t>
      </w:r>
    </w:p>
    <w:p w:rsidR="00E73565" w:rsidRPr="00E73565" w:rsidRDefault="00E73565" w:rsidP="00E73565">
      <w:pPr>
        <w:suppressAutoHyphens/>
        <w:overflowPunct/>
        <w:autoSpaceDE/>
        <w:autoSpaceDN/>
        <w:adjustRightInd/>
        <w:jc w:val="center"/>
        <w:rPr>
          <w:b/>
          <w:bCs/>
          <w:color w:val="000000"/>
          <w:sz w:val="28"/>
          <w:szCs w:val="28"/>
          <w:lang w:val="kk-KZ" w:eastAsia="zh-CN"/>
        </w:rPr>
      </w:pPr>
    </w:p>
    <w:p w:rsidR="00E73565" w:rsidRPr="00E73565" w:rsidRDefault="00E73565" w:rsidP="00E73565">
      <w:pPr>
        <w:suppressAutoHyphens/>
        <w:overflowPunct/>
        <w:autoSpaceDE/>
        <w:autoSpaceDN/>
        <w:adjustRightInd/>
        <w:jc w:val="center"/>
        <w:rPr>
          <w:b/>
          <w:bCs/>
          <w:color w:val="000000"/>
          <w:sz w:val="28"/>
          <w:szCs w:val="28"/>
          <w:lang w:val="kk-KZ" w:eastAsia="zh-CN"/>
        </w:rPr>
      </w:pPr>
    </w:p>
    <w:p w:rsidR="00E73565" w:rsidRPr="00E73565" w:rsidRDefault="00E73565" w:rsidP="00E73565">
      <w:pPr>
        <w:suppressAutoHyphens/>
        <w:overflowPunct/>
        <w:autoSpaceDE/>
        <w:autoSpaceDN/>
        <w:adjustRightInd/>
        <w:jc w:val="both"/>
        <w:rPr>
          <w:sz w:val="28"/>
          <w:szCs w:val="28"/>
          <w:lang w:val="kk-KZ" w:eastAsia="zh-CN"/>
        </w:rPr>
      </w:pPr>
      <w:r w:rsidRPr="00E73565">
        <w:rPr>
          <w:b/>
          <w:color w:val="000000"/>
          <w:sz w:val="28"/>
          <w:szCs w:val="28"/>
          <w:lang w:val="kk-KZ" w:eastAsia="zh-CN"/>
        </w:rPr>
        <w:t xml:space="preserve">        </w:t>
      </w:r>
      <w:r w:rsidRPr="00E73565">
        <w:rPr>
          <w:b/>
          <w:color w:val="000000"/>
          <w:sz w:val="28"/>
          <w:szCs w:val="28"/>
          <w:lang w:val="kk-KZ" w:eastAsia="zh-CN"/>
        </w:rPr>
        <w:tab/>
      </w:r>
      <w:r w:rsidRPr="00E73565">
        <w:rPr>
          <w:color w:val="000000"/>
          <w:sz w:val="28"/>
          <w:szCs w:val="28"/>
          <w:lang w:val="kk-KZ" w:eastAsia="zh-CN"/>
        </w:rPr>
        <w:t>Қазақстан Республикасы Бюджет кодексінің 56-бабының 3-тармағының          1) тармақшасына сәйкес</w:t>
      </w:r>
      <w:r w:rsidRPr="00E73565">
        <w:rPr>
          <w:b/>
          <w:color w:val="000000"/>
          <w:sz w:val="28"/>
          <w:szCs w:val="28"/>
          <w:lang w:val="kk-KZ" w:eastAsia="zh-CN"/>
        </w:rPr>
        <w:t xml:space="preserve"> БҰЙЫРАМЫЗ: </w:t>
      </w:r>
    </w:p>
    <w:p w:rsidR="00E73565" w:rsidRPr="00E73565" w:rsidRDefault="00E73565" w:rsidP="00E73565">
      <w:pPr>
        <w:numPr>
          <w:ilvl w:val="0"/>
          <w:numId w:val="11"/>
        </w:numPr>
        <w:suppressAutoHyphens/>
        <w:overflowPunct/>
        <w:autoSpaceDE/>
        <w:autoSpaceDN/>
        <w:adjustRightInd/>
        <w:ind w:left="0" w:right="-127" w:firstLine="709"/>
        <w:jc w:val="both"/>
        <w:rPr>
          <w:sz w:val="28"/>
          <w:szCs w:val="28"/>
          <w:lang w:val="kk-KZ" w:eastAsia="zh-CN"/>
        </w:rPr>
      </w:pPr>
      <w:r w:rsidRPr="00E73565">
        <w:rPr>
          <w:sz w:val="28"/>
          <w:szCs w:val="28"/>
          <w:lang w:val="kk-KZ" w:eastAsia="zh-CN"/>
        </w:rPr>
        <w:t>Қоса беріліп отырған Акцияларының (жарғылық капиталға қатысу үлестері</w:t>
      </w:r>
      <w:r w:rsidR="00333332">
        <w:rPr>
          <w:sz w:val="28"/>
          <w:szCs w:val="28"/>
          <w:lang w:val="kk-KZ" w:eastAsia="zh-CN"/>
        </w:rPr>
        <w:t>нің</w:t>
      </w:r>
      <w:r w:rsidRPr="00E73565">
        <w:rPr>
          <w:sz w:val="28"/>
          <w:szCs w:val="28"/>
          <w:lang w:val="kk-KZ" w:eastAsia="zh-CN"/>
        </w:rPr>
        <w:t xml:space="preserve">) </w:t>
      </w:r>
      <w:r w:rsidR="008C6805" w:rsidRPr="00E73565">
        <w:rPr>
          <w:sz w:val="28"/>
          <w:szCs w:val="28"/>
          <w:lang w:val="kk-KZ" w:eastAsia="zh-CN"/>
        </w:rPr>
        <w:t xml:space="preserve">мемлекеттік пакеттері </w:t>
      </w:r>
      <w:r w:rsidRPr="00E73565">
        <w:rPr>
          <w:sz w:val="28"/>
          <w:szCs w:val="28"/>
          <w:lang w:val="kk-KZ" w:eastAsia="zh-CN"/>
        </w:rPr>
        <w:t xml:space="preserve">республикалық </w:t>
      </w:r>
      <w:r w:rsidR="007F42FF">
        <w:rPr>
          <w:sz w:val="28"/>
          <w:szCs w:val="28"/>
          <w:lang w:val="kk-KZ" w:eastAsia="zh-CN"/>
        </w:rPr>
        <w:t xml:space="preserve">меншіктегі </w:t>
      </w:r>
      <w:r w:rsidRPr="00E73565">
        <w:rPr>
          <w:sz w:val="28"/>
          <w:szCs w:val="28"/>
          <w:lang w:val="kk-KZ" w:eastAsia="zh-CN"/>
        </w:rPr>
        <w:t>мемлекеттік кәсіпорындардың, акционерлік қоғамдардың, жауапкершілігі шектеулі серіктестіктердің тізбесі бойынша республикалық бюджетке дивидендтердің немесе таза кіріс бөлігінің түсімдері төлемдерінің мөлшерін азайту немесе оларды төлеуден босату мәселелерін республикалық бюджет комиссиясының қарауына шығару қағидалары</w:t>
      </w:r>
      <w:r w:rsidRPr="00E73565">
        <w:rPr>
          <w:bCs/>
          <w:sz w:val="28"/>
          <w:szCs w:val="28"/>
          <w:lang w:val="kk-KZ" w:eastAsia="zh-CN"/>
        </w:rPr>
        <w:t xml:space="preserve"> бекітілсін.</w:t>
      </w:r>
    </w:p>
    <w:p w:rsidR="00E73565" w:rsidRPr="00E73565" w:rsidRDefault="00E73565" w:rsidP="00E73565">
      <w:pPr>
        <w:suppressAutoHyphens/>
        <w:overflowPunct/>
        <w:autoSpaceDE/>
        <w:autoSpaceDN/>
        <w:adjustRightInd/>
        <w:ind w:firstLine="708"/>
        <w:jc w:val="both"/>
        <w:rPr>
          <w:sz w:val="28"/>
          <w:szCs w:val="28"/>
          <w:lang w:val="kk-KZ" w:eastAsia="zh-CN"/>
        </w:rPr>
      </w:pPr>
      <w:r w:rsidRPr="00E73565">
        <w:rPr>
          <w:sz w:val="28"/>
          <w:szCs w:val="28"/>
          <w:lang w:val="kk-KZ" w:eastAsia="zh-CN"/>
        </w:rPr>
        <w:t>2. Қазақстан Республикасы</w:t>
      </w:r>
      <w:r w:rsidR="004D5D00">
        <w:rPr>
          <w:sz w:val="28"/>
          <w:szCs w:val="28"/>
          <w:lang w:val="kk-KZ" w:eastAsia="zh-CN"/>
        </w:rPr>
        <w:t>ның</w:t>
      </w:r>
      <w:r w:rsidRPr="00E73565">
        <w:rPr>
          <w:sz w:val="28"/>
          <w:szCs w:val="28"/>
          <w:lang w:val="kk-KZ" w:eastAsia="zh-CN"/>
        </w:rPr>
        <w:t xml:space="preserve"> Қаржы министрлігі Қазақстан Республикасының заңнамасында белгіленген тәртіппен:</w:t>
      </w:r>
    </w:p>
    <w:p w:rsidR="00E73565" w:rsidRPr="00E73565" w:rsidRDefault="00E73565" w:rsidP="00E73565">
      <w:pPr>
        <w:suppressAutoHyphens/>
        <w:overflowPunct/>
        <w:autoSpaceDE/>
        <w:autoSpaceDN/>
        <w:adjustRightInd/>
        <w:ind w:firstLine="708"/>
        <w:jc w:val="both"/>
        <w:rPr>
          <w:sz w:val="28"/>
          <w:szCs w:val="28"/>
          <w:lang w:val="kk-KZ" w:eastAsia="zh-CN"/>
        </w:rPr>
      </w:pPr>
      <w:r w:rsidRPr="00E73565">
        <w:rPr>
          <w:sz w:val="28"/>
          <w:szCs w:val="28"/>
          <w:lang w:val="kk-KZ" w:eastAsia="zh-CN"/>
        </w:rPr>
        <w:t>1) осы бірлескен бұйрықтың Қазақстан Республикасы Әділет министрлігінде мемлекеттік тіркелуін;</w:t>
      </w:r>
    </w:p>
    <w:p w:rsidR="00E73565" w:rsidRPr="00E73565" w:rsidRDefault="00E73565" w:rsidP="00E73565">
      <w:pPr>
        <w:suppressAutoHyphens/>
        <w:overflowPunct/>
        <w:autoSpaceDE/>
        <w:autoSpaceDN/>
        <w:adjustRightInd/>
        <w:ind w:firstLine="708"/>
        <w:jc w:val="both"/>
        <w:rPr>
          <w:sz w:val="28"/>
          <w:szCs w:val="28"/>
          <w:lang w:val="kk-KZ" w:eastAsia="zh-CN"/>
        </w:rPr>
      </w:pPr>
      <w:r w:rsidRPr="00E73565">
        <w:rPr>
          <w:sz w:val="28"/>
          <w:szCs w:val="28"/>
          <w:lang w:val="kk-KZ" w:eastAsia="zh-CN"/>
        </w:rPr>
        <w:t xml:space="preserve">2) осы бірлескен бұйрықтың көшірмесін Қазақстан Республикасы Әділет министрлігінде «Әділет» нормативтік құқықтық актілерінің ақпараттық-құқықтық жүйесінде мемлекеттік тіркелгеннен кейін он күн күнтізбелік ішінде ресми жариялауға жіберуді;                                                                              </w:t>
      </w:r>
    </w:p>
    <w:p w:rsidR="00E73565" w:rsidRPr="00E73565" w:rsidRDefault="00E73565" w:rsidP="00E73565">
      <w:pPr>
        <w:suppressAutoHyphens/>
        <w:overflowPunct/>
        <w:autoSpaceDE/>
        <w:autoSpaceDN/>
        <w:adjustRightInd/>
        <w:ind w:firstLine="708"/>
        <w:jc w:val="both"/>
        <w:rPr>
          <w:sz w:val="28"/>
          <w:szCs w:val="28"/>
          <w:lang w:val="kk-KZ" w:eastAsia="zh-CN"/>
        </w:rPr>
      </w:pPr>
      <w:r w:rsidRPr="00E73565">
        <w:rPr>
          <w:sz w:val="28"/>
          <w:szCs w:val="28"/>
          <w:lang w:val="kk-KZ" w:eastAsia="zh-CN"/>
        </w:rPr>
        <w:t>3) осы бірлескен бұйрықты Қазақстан Республикасы Қаржы министрлігінің интернет-ресурсында орналастыруды;</w:t>
      </w:r>
    </w:p>
    <w:p w:rsidR="00E73565" w:rsidRPr="00E73565" w:rsidRDefault="00E73565" w:rsidP="00E73565">
      <w:pPr>
        <w:suppressAutoHyphens/>
        <w:overflowPunct/>
        <w:autoSpaceDE/>
        <w:autoSpaceDN/>
        <w:adjustRightInd/>
        <w:ind w:firstLine="708"/>
        <w:jc w:val="both"/>
        <w:rPr>
          <w:sz w:val="28"/>
          <w:szCs w:val="28"/>
          <w:lang w:val="kk-KZ" w:eastAsia="zh-CN"/>
        </w:rPr>
      </w:pPr>
      <w:r w:rsidRPr="00E73565">
        <w:rPr>
          <w:sz w:val="28"/>
          <w:szCs w:val="28"/>
          <w:lang w:val="kk-KZ" w:eastAsia="zh-CN"/>
        </w:rPr>
        <w:t>4) осы бірлескен бұйрық Қазақстан Республикасы Әділет министрлігінде мемлекеттік тіркеуден өткеннен кейін он жұмыс күні ішінде Қазақстан Республикасы Қаржы министрлігінің Заң қызметі департаментіне осы тармақтың 1) 2) және 3) тармақшаларында көзделген іс-шаралардың орындалуы туралы мәліметтерді ұсынуды қамтамасыз етсін.</w:t>
      </w:r>
    </w:p>
    <w:p w:rsidR="00E73565" w:rsidRPr="00E73565" w:rsidRDefault="00E73565" w:rsidP="00E73565">
      <w:pPr>
        <w:suppressAutoHyphens/>
        <w:overflowPunct/>
        <w:autoSpaceDE/>
        <w:autoSpaceDN/>
        <w:adjustRightInd/>
        <w:ind w:firstLine="708"/>
        <w:jc w:val="both"/>
        <w:rPr>
          <w:sz w:val="28"/>
          <w:szCs w:val="28"/>
          <w:lang w:val="kk-KZ" w:eastAsia="zh-CN"/>
        </w:rPr>
      </w:pPr>
      <w:r w:rsidRPr="00E73565">
        <w:rPr>
          <w:sz w:val="28"/>
          <w:szCs w:val="28"/>
          <w:lang w:val="kk-KZ" w:eastAsia="zh-CN"/>
        </w:rPr>
        <w:lastRenderedPageBreak/>
        <w:t xml:space="preserve">3. Осы бірлескен бұйрық </w:t>
      </w:r>
      <w:r w:rsidR="00A72139">
        <w:rPr>
          <w:sz w:val="28"/>
          <w:szCs w:val="28"/>
          <w:lang w:val="kk-KZ" w:eastAsia="zh-CN"/>
        </w:rPr>
        <w:t xml:space="preserve">алғашқы ресми </w:t>
      </w:r>
      <w:r w:rsidRPr="00E73565">
        <w:rPr>
          <w:sz w:val="28"/>
          <w:szCs w:val="28"/>
          <w:lang w:val="kk-KZ" w:eastAsia="zh-CN"/>
        </w:rPr>
        <w:t>жарияланға</w:t>
      </w:r>
      <w:r w:rsidR="004D5D00">
        <w:rPr>
          <w:sz w:val="28"/>
          <w:szCs w:val="28"/>
          <w:lang w:val="kk-KZ" w:eastAsia="zh-CN"/>
        </w:rPr>
        <w:t>н күнінен кейін күнтізбелік он</w:t>
      </w:r>
      <w:r w:rsidRPr="00E73565">
        <w:rPr>
          <w:sz w:val="28"/>
          <w:szCs w:val="28"/>
          <w:lang w:val="kk-KZ" w:eastAsia="zh-CN"/>
        </w:rPr>
        <w:t xml:space="preserve"> күн өткен соң қолданысқа енгізіледі.</w:t>
      </w:r>
    </w:p>
    <w:p w:rsidR="00761BC3" w:rsidRDefault="00761BC3">
      <w:pPr>
        <w:suppressAutoHyphens/>
        <w:overflowPunct/>
        <w:autoSpaceDE/>
        <w:autoSpaceDN/>
        <w:adjustRightInd/>
        <w:ind w:firstLine="708"/>
        <w:jc w:val="both"/>
        <w:rPr>
          <w:sz w:val="28"/>
          <w:szCs w:val="28"/>
          <w:lang w:val="kk-KZ" w:eastAsia="zh-CN"/>
        </w:rPr>
      </w:pPr>
    </w:p>
    <w:p w:rsidR="00761BC3" w:rsidRDefault="00761BC3">
      <w:pPr>
        <w:overflowPunct/>
        <w:autoSpaceDE/>
        <w:autoSpaceDN/>
        <w:adjustRightInd/>
        <w:ind w:left="283"/>
        <w:rPr>
          <w:sz w:val="28"/>
          <w:szCs w:val="28"/>
          <w:lang w:val="kk-KZ"/>
        </w:rPr>
      </w:pPr>
    </w:p>
    <w:p w:rsidR="00761BC3" w:rsidRDefault="00761BC3">
      <w:pPr>
        <w:overflowPunct/>
        <w:autoSpaceDE/>
        <w:autoSpaceDN/>
        <w:adjustRightInd/>
        <w:rPr>
          <w:color w:val="3399FF"/>
          <w:lang w:val="kk-KZ"/>
        </w:rPr>
      </w:pPr>
    </w:p>
    <w:p w:rsidR="00761BC3" w:rsidRPr="00E66519" w:rsidRDefault="00761BC3">
      <w:pPr>
        <w:overflowPunct/>
        <w:autoSpaceDE/>
        <w:autoSpaceDN/>
        <w:adjustRightInd/>
        <w:rPr>
          <w:lang w:val="kk-KZ"/>
        </w:rPr>
      </w:pPr>
    </w:p>
    <w:p w:rsidR="00761BC3" w:rsidRPr="00E66519" w:rsidRDefault="00761BC3">
      <w:pPr>
        <w:overflowPunct/>
        <w:autoSpaceDE/>
        <w:autoSpaceDN/>
        <w:adjustRightInd/>
        <w:rPr>
          <w:lang w:val="kk-KZ"/>
        </w:rPr>
      </w:pPr>
    </w:p>
    <w:sectPr w:rsidR="00761BC3" w:rsidRPr="00E66519" w:rsidSect="00E66519">
      <w:headerReference w:type="even" r:id="rId10"/>
      <w:headerReference w:type="default" r:id="rId11"/>
      <w:headerReference w:type="first" r:id="rId12"/>
      <w:pgSz w:w="11906" w:h="16838"/>
      <w:pgMar w:top="993" w:right="849" w:bottom="993"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6356" w:rsidRDefault="00EE6356">
      <w:r>
        <w:separator/>
      </w:r>
    </w:p>
  </w:endnote>
  <w:endnote w:type="continuationSeparator" w:id="0">
    <w:p w:rsidR="00EE6356" w:rsidRDefault="00EE6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Kazakh">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6356" w:rsidRDefault="00EE6356">
      <w:r>
        <w:separator/>
      </w:r>
    </w:p>
  </w:footnote>
  <w:footnote w:type="continuationSeparator" w:id="0">
    <w:p w:rsidR="00EE6356" w:rsidRDefault="00EE6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BC3" w:rsidRDefault="00EE6356">
    <w:pPr>
      <w:pStyle w:val="aa"/>
      <w:framePr w:wrap="around" w:vAnchor="text" w:hAnchor="margin" w:xAlign="center" w:y="1"/>
      <w:rPr>
        <w:rStyle w:val="af0"/>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50.95pt;height:79.2pt;rotation:315;z-index:-251659776;mso-position-horizontal:center;mso-position-horizontal-relative:margin;mso-position-vertical:center;mso-position-vertical-relative:margin" o:allowincell="f" fillcolor="gray" stroked="f">
          <v:fill opacity=".5"/>
          <v:textpath style="font-family:&quot;Times New Roman&quot;;font-size:70pt" string="ЕҚМ 664788401"/>
          <w10:wrap anchorx="margin" anchory="margin"/>
        </v:shape>
      </w:pict>
    </w:r>
    <w:r w:rsidR="002D02EA">
      <w:rPr>
        <w:rStyle w:val="af0"/>
      </w:rPr>
      <w:pgNum/>
    </w:r>
  </w:p>
  <w:p w:rsidR="00761BC3" w:rsidRDefault="00761BC3">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BC3" w:rsidRDefault="00EE6356">
    <w:pPr>
      <w:pStyle w:val="aa"/>
      <w:framePr w:wrap="around" w:vAnchor="text" w:hAnchor="margin" w:xAlign="center" w:y="1"/>
      <w:rPr>
        <w:rStyle w:val="af0"/>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margin-left:0;margin-top:0;width:550.95pt;height:79.2pt;rotation:315;z-index:-251658752;mso-position-horizontal:center;mso-position-horizontal-relative:margin;mso-position-vertical:center;mso-position-vertical-relative:margin" o:allowincell="f" fillcolor="gray" stroked="f">
          <v:fill opacity=".5"/>
          <v:textpath style="font-family:&quot;Times New Roman&quot;;font-size:70pt" string="ЕҚМ 664788401"/>
          <w10:wrap anchorx="margin" anchory="margin"/>
        </v:shape>
      </w:pict>
    </w:r>
    <w:r w:rsidR="002D02EA">
      <w:rPr>
        <w:rStyle w:val="af0"/>
      </w:rPr>
      <w:fldChar w:fldCharType="begin"/>
    </w:r>
    <w:r w:rsidR="002D02EA">
      <w:rPr>
        <w:rStyle w:val="af0"/>
      </w:rPr>
      <w:instrText xml:space="preserve">PAGE  </w:instrText>
    </w:r>
    <w:r w:rsidR="002D02EA">
      <w:rPr>
        <w:rStyle w:val="af0"/>
      </w:rPr>
      <w:fldChar w:fldCharType="separate"/>
    </w:r>
    <w:r w:rsidR="00333332">
      <w:rPr>
        <w:rStyle w:val="af0"/>
        <w:noProof/>
      </w:rPr>
      <w:t>2</w:t>
    </w:r>
    <w:r w:rsidR="002D02EA">
      <w:rPr>
        <w:rStyle w:val="af0"/>
      </w:rPr>
      <w:fldChar w:fldCharType="end"/>
    </w:r>
  </w:p>
  <w:p w:rsidR="00761BC3" w:rsidRDefault="00761BC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BC3" w:rsidRDefault="00EE6356">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50.95pt;height:79.2pt;rotation:315;z-index:-251657728;mso-position-horizontal:center;mso-position-horizontal-relative:margin;mso-position-vertical:center;mso-position-vertical-relative:margin" o:allowincell="f" fillcolor="gray" stroked="f">
          <v:fill opacity=".5"/>
          <v:textpath style="font-family:&quot;Times New Roman&quot;;font-size:70pt" string="ЕҚМ 664788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41E68"/>
    <w:multiLevelType w:val="multilevel"/>
    <w:tmpl w:val="49E8CF4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1B0E1DF8"/>
    <w:multiLevelType w:val="multilevel"/>
    <w:tmpl w:val="C4D0E93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286E5103"/>
    <w:multiLevelType w:val="hybridMultilevel"/>
    <w:tmpl w:val="6BCCE8BC"/>
    <w:lvl w:ilvl="0" w:tplc="1AF6AE5A">
      <w:start w:val="1"/>
      <w:numFmt w:val="bullet"/>
      <w:pStyle w:val="a"/>
      <w:lvlText w:val=""/>
      <w:lvlJc w:val="left"/>
      <w:pPr>
        <w:tabs>
          <w:tab w:val="num" w:pos="1647"/>
        </w:tabs>
        <w:ind w:left="1647" w:hanging="360"/>
      </w:pPr>
      <w:rPr>
        <w:rFonts w:ascii="Symbol" w:hAnsi="Symbol" w:hint="default"/>
      </w:rPr>
    </w:lvl>
    <w:lvl w:ilvl="1" w:tplc="3992FEF2">
      <w:start w:val="1"/>
      <w:numFmt w:val="decimal"/>
      <w:lvlText w:val="%2."/>
      <w:lvlJc w:val="left"/>
      <w:pPr>
        <w:tabs>
          <w:tab w:val="num" w:pos="2367"/>
        </w:tabs>
        <w:ind w:left="2367" w:hanging="360"/>
      </w:pPr>
    </w:lvl>
    <w:lvl w:ilvl="2" w:tplc="0EFC3150">
      <w:start w:val="1"/>
      <w:numFmt w:val="bullet"/>
      <w:lvlText w:val=""/>
      <w:lvlJc w:val="left"/>
      <w:pPr>
        <w:tabs>
          <w:tab w:val="num" w:pos="3087"/>
        </w:tabs>
        <w:ind w:left="3087" w:hanging="360"/>
      </w:pPr>
      <w:rPr>
        <w:rFonts w:ascii="Wingdings" w:hAnsi="Wingdings" w:hint="default"/>
      </w:rPr>
    </w:lvl>
    <w:lvl w:ilvl="3" w:tplc="42E6BE80">
      <w:start w:val="1"/>
      <w:numFmt w:val="bullet"/>
      <w:lvlText w:val=""/>
      <w:lvlJc w:val="left"/>
      <w:pPr>
        <w:tabs>
          <w:tab w:val="num" w:pos="3807"/>
        </w:tabs>
        <w:ind w:left="3807" w:hanging="360"/>
      </w:pPr>
      <w:rPr>
        <w:rFonts w:ascii="Symbol" w:hAnsi="Symbol" w:hint="default"/>
      </w:rPr>
    </w:lvl>
    <w:lvl w:ilvl="4" w:tplc="A5D2D6A6">
      <w:start w:val="1"/>
      <w:numFmt w:val="bullet"/>
      <w:lvlText w:val="o"/>
      <w:lvlJc w:val="left"/>
      <w:pPr>
        <w:tabs>
          <w:tab w:val="num" w:pos="4527"/>
        </w:tabs>
        <w:ind w:left="4527" w:hanging="360"/>
      </w:pPr>
      <w:rPr>
        <w:rFonts w:ascii="Courier New" w:hAnsi="Courier New" w:cs="Courier New" w:hint="default"/>
      </w:rPr>
    </w:lvl>
    <w:lvl w:ilvl="5" w:tplc="307C6762">
      <w:start w:val="1"/>
      <w:numFmt w:val="bullet"/>
      <w:lvlText w:val=""/>
      <w:lvlJc w:val="left"/>
      <w:pPr>
        <w:tabs>
          <w:tab w:val="num" w:pos="5247"/>
        </w:tabs>
        <w:ind w:left="5247" w:hanging="360"/>
      </w:pPr>
      <w:rPr>
        <w:rFonts w:ascii="Wingdings" w:hAnsi="Wingdings" w:hint="default"/>
      </w:rPr>
    </w:lvl>
    <w:lvl w:ilvl="6" w:tplc="83864BF6">
      <w:start w:val="1"/>
      <w:numFmt w:val="bullet"/>
      <w:lvlText w:val=""/>
      <w:lvlJc w:val="left"/>
      <w:pPr>
        <w:tabs>
          <w:tab w:val="num" w:pos="5967"/>
        </w:tabs>
        <w:ind w:left="5967" w:hanging="360"/>
      </w:pPr>
      <w:rPr>
        <w:rFonts w:ascii="Symbol" w:hAnsi="Symbol" w:hint="default"/>
      </w:rPr>
    </w:lvl>
    <w:lvl w:ilvl="7" w:tplc="8BFCA41E">
      <w:start w:val="1"/>
      <w:numFmt w:val="bullet"/>
      <w:lvlText w:val="o"/>
      <w:lvlJc w:val="left"/>
      <w:pPr>
        <w:tabs>
          <w:tab w:val="num" w:pos="6687"/>
        </w:tabs>
        <w:ind w:left="6687" w:hanging="360"/>
      </w:pPr>
      <w:rPr>
        <w:rFonts w:ascii="Courier New" w:hAnsi="Courier New" w:cs="Courier New" w:hint="default"/>
      </w:rPr>
    </w:lvl>
    <w:lvl w:ilvl="8" w:tplc="81308A6A">
      <w:start w:val="1"/>
      <w:numFmt w:val="bullet"/>
      <w:lvlText w:val=""/>
      <w:lvlJc w:val="left"/>
      <w:pPr>
        <w:tabs>
          <w:tab w:val="num" w:pos="7407"/>
        </w:tabs>
        <w:ind w:left="7407" w:hanging="360"/>
      </w:pPr>
      <w:rPr>
        <w:rFonts w:ascii="Wingdings" w:hAnsi="Wingdings" w:hint="default"/>
      </w:rPr>
    </w:lvl>
  </w:abstractNum>
  <w:abstractNum w:abstractNumId="3" w15:restartNumberingAfterBreak="0">
    <w:nsid w:val="298338EA"/>
    <w:multiLevelType w:val="hybridMultilevel"/>
    <w:tmpl w:val="607A8650"/>
    <w:lvl w:ilvl="0" w:tplc="3DDEDB02">
      <w:start w:val="1"/>
      <w:numFmt w:val="decimal"/>
      <w:lvlText w:val="%1."/>
      <w:lvlJc w:val="left"/>
      <w:pPr>
        <w:tabs>
          <w:tab w:val="num" w:pos="1669"/>
        </w:tabs>
        <w:ind w:left="1669" w:hanging="360"/>
      </w:pPr>
    </w:lvl>
    <w:lvl w:ilvl="1" w:tplc="5B6CB6E0">
      <w:start w:val="1"/>
      <w:numFmt w:val="lowerLetter"/>
      <w:lvlText w:val="%2."/>
      <w:lvlJc w:val="left"/>
      <w:pPr>
        <w:tabs>
          <w:tab w:val="num" w:pos="2389"/>
        </w:tabs>
        <w:ind w:left="2389" w:hanging="360"/>
      </w:pPr>
    </w:lvl>
    <w:lvl w:ilvl="2" w:tplc="44A2645C">
      <w:start w:val="1"/>
      <w:numFmt w:val="lowerRoman"/>
      <w:lvlText w:val="%3."/>
      <w:lvlJc w:val="right"/>
      <w:pPr>
        <w:tabs>
          <w:tab w:val="num" w:pos="3109"/>
        </w:tabs>
        <w:ind w:left="3109" w:hanging="180"/>
      </w:pPr>
    </w:lvl>
    <w:lvl w:ilvl="3" w:tplc="9D0C646C">
      <w:start w:val="1"/>
      <w:numFmt w:val="decimal"/>
      <w:lvlText w:val="%4."/>
      <w:lvlJc w:val="left"/>
      <w:pPr>
        <w:tabs>
          <w:tab w:val="num" w:pos="3829"/>
        </w:tabs>
        <w:ind w:left="3829" w:hanging="360"/>
      </w:pPr>
    </w:lvl>
    <w:lvl w:ilvl="4" w:tplc="11264CD0">
      <w:start w:val="1"/>
      <w:numFmt w:val="lowerLetter"/>
      <w:lvlText w:val="%5."/>
      <w:lvlJc w:val="left"/>
      <w:pPr>
        <w:tabs>
          <w:tab w:val="num" w:pos="4549"/>
        </w:tabs>
        <w:ind w:left="4549" w:hanging="360"/>
      </w:pPr>
    </w:lvl>
    <w:lvl w:ilvl="5" w:tplc="3A7C1862">
      <w:start w:val="1"/>
      <w:numFmt w:val="lowerRoman"/>
      <w:lvlText w:val="%6."/>
      <w:lvlJc w:val="right"/>
      <w:pPr>
        <w:tabs>
          <w:tab w:val="num" w:pos="5269"/>
        </w:tabs>
        <w:ind w:left="5269" w:hanging="180"/>
      </w:pPr>
    </w:lvl>
    <w:lvl w:ilvl="6" w:tplc="D9AC32CE">
      <w:start w:val="1"/>
      <w:numFmt w:val="decimal"/>
      <w:lvlText w:val="%7."/>
      <w:lvlJc w:val="left"/>
      <w:pPr>
        <w:tabs>
          <w:tab w:val="num" w:pos="5989"/>
        </w:tabs>
        <w:ind w:left="5989" w:hanging="360"/>
      </w:pPr>
    </w:lvl>
    <w:lvl w:ilvl="7" w:tplc="7D2211D8">
      <w:start w:val="1"/>
      <w:numFmt w:val="lowerLetter"/>
      <w:lvlText w:val="%8."/>
      <w:lvlJc w:val="left"/>
      <w:pPr>
        <w:tabs>
          <w:tab w:val="num" w:pos="6709"/>
        </w:tabs>
        <w:ind w:left="6709" w:hanging="360"/>
      </w:pPr>
    </w:lvl>
    <w:lvl w:ilvl="8" w:tplc="F5CACCD2">
      <w:start w:val="1"/>
      <w:numFmt w:val="lowerRoman"/>
      <w:lvlText w:val="%9."/>
      <w:lvlJc w:val="right"/>
      <w:pPr>
        <w:tabs>
          <w:tab w:val="num" w:pos="7429"/>
        </w:tabs>
        <w:ind w:left="7429" w:hanging="180"/>
      </w:pPr>
    </w:lvl>
  </w:abstractNum>
  <w:abstractNum w:abstractNumId="4" w15:restartNumberingAfterBreak="0">
    <w:nsid w:val="2F3D7324"/>
    <w:multiLevelType w:val="hybridMultilevel"/>
    <w:tmpl w:val="E1A04AF6"/>
    <w:lvl w:ilvl="0" w:tplc="4E58D89A">
      <w:start w:val="1"/>
      <w:numFmt w:val="decimal"/>
      <w:lvlText w:val="%1."/>
      <w:lvlJc w:val="left"/>
      <w:pPr>
        <w:ind w:left="1065" w:hanging="360"/>
      </w:pPr>
      <w:rPr>
        <w:rFonts w:hint="default"/>
      </w:rPr>
    </w:lvl>
    <w:lvl w:ilvl="1" w:tplc="4C00FC42">
      <w:start w:val="1"/>
      <w:numFmt w:val="lowerLetter"/>
      <w:lvlText w:val="%2."/>
      <w:lvlJc w:val="left"/>
      <w:pPr>
        <w:ind w:left="1785" w:hanging="360"/>
      </w:pPr>
    </w:lvl>
    <w:lvl w:ilvl="2" w:tplc="1C2E6C0C">
      <w:start w:val="1"/>
      <w:numFmt w:val="lowerRoman"/>
      <w:lvlText w:val="%3."/>
      <w:lvlJc w:val="right"/>
      <w:pPr>
        <w:ind w:left="2505" w:hanging="180"/>
      </w:pPr>
    </w:lvl>
    <w:lvl w:ilvl="3" w:tplc="671641E2">
      <w:start w:val="1"/>
      <w:numFmt w:val="decimal"/>
      <w:lvlText w:val="%4."/>
      <w:lvlJc w:val="left"/>
      <w:pPr>
        <w:ind w:left="3225" w:hanging="360"/>
      </w:pPr>
    </w:lvl>
    <w:lvl w:ilvl="4" w:tplc="E36E9C92">
      <w:start w:val="1"/>
      <w:numFmt w:val="lowerLetter"/>
      <w:lvlText w:val="%5."/>
      <w:lvlJc w:val="left"/>
      <w:pPr>
        <w:ind w:left="3945" w:hanging="360"/>
      </w:pPr>
    </w:lvl>
    <w:lvl w:ilvl="5" w:tplc="3392B0CC">
      <w:start w:val="1"/>
      <w:numFmt w:val="lowerRoman"/>
      <w:lvlText w:val="%6."/>
      <w:lvlJc w:val="right"/>
      <w:pPr>
        <w:ind w:left="4665" w:hanging="180"/>
      </w:pPr>
    </w:lvl>
    <w:lvl w:ilvl="6" w:tplc="FCD4FB84">
      <w:start w:val="1"/>
      <w:numFmt w:val="decimal"/>
      <w:lvlText w:val="%7."/>
      <w:lvlJc w:val="left"/>
      <w:pPr>
        <w:ind w:left="5385" w:hanging="360"/>
      </w:pPr>
    </w:lvl>
    <w:lvl w:ilvl="7" w:tplc="B9403A58">
      <w:start w:val="1"/>
      <w:numFmt w:val="lowerLetter"/>
      <w:lvlText w:val="%8."/>
      <w:lvlJc w:val="left"/>
      <w:pPr>
        <w:ind w:left="6105" w:hanging="360"/>
      </w:pPr>
    </w:lvl>
    <w:lvl w:ilvl="8" w:tplc="94448C3C">
      <w:start w:val="1"/>
      <w:numFmt w:val="lowerRoman"/>
      <w:lvlText w:val="%9."/>
      <w:lvlJc w:val="right"/>
      <w:pPr>
        <w:ind w:left="6825" w:hanging="180"/>
      </w:pPr>
    </w:lvl>
  </w:abstractNum>
  <w:abstractNum w:abstractNumId="5" w15:restartNumberingAfterBreak="0">
    <w:nsid w:val="3EC36D6B"/>
    <w:multiLevelType w:val="hybridMultilevel"/>
    <w:tmpl w:val="E8886F22"/>
    <w:lvl w:ilvl="0" w:tplc="F648D1DC">
      <w:start w:val="1"/>
      <w:numFmt w:val="decimal"/>
      <w:lvlText w:val="%1."/>
      <w:lvlJc w:val="left"/>
      <w:pPr>
        <w:ind w:left="720" w:hanging="360"/>
      </w:pPr>
    </w:lvl>
    <w:lvl w:ilvl="1" w:tplc="73A4C5C8">
      <w:start w:val="1"/>
      <w:numFmt w:val="lowerLetter"/>
      <w:lvlText w:val="%2."/>
      <w:lvlJc w:val="left"/>
      <w:pPr>
        <w:ind w:left="1440" w:hanging="360"/>
      </w:pPr>
    </w:lvl>
    <w:lvl w:ilvl="2" w:tplc="08E6BC30">
      <w:start w:val="1"/>
      <w:numFmt w:val="lowerRoman"/>
      <w:lvlText w:val="%3."/>
      <w:lvlJc w:val="right"/>
      <w:pPr>
        <w:ind w:left="2160" w:hanging="180"/>
      </w:pPr>
    </w:lvl>
    <w:lvl w:ilvl="3" w:tplc="11BCC9B2">
      <w:start w:val="1"/>
      <w:numFmt w:val="decimal"/>
      <w:lvlText w:val="%4."/>
      <w:lvlJc w:val="left"/>
      <w:pPr>
        <w:ind w:left="2880" w:hanging="360"/>
      </w:pPr>
    </w:lvl>
    <w:lvl w:ilvl="4" w:tplc="32A0B480">
      <w:start w:val="1"/>
      <w:numFmt w:val="lowerLetter"/>
      <w:lvlText w:val="%5."/>
      <w:lvlJc w:val="left"/>
      <w:pPr>
        <w:ind w:left="3600" w:hanging="360"/>
      </w:pPr>
    </w:lvl>
    <w:lvl w:ilvl="5" w:tplc="096CDC7C">
      <w:start w:val="1"/>
      <w:numFmt w:val="lowerRoman"/>
      <w:lvlText w:val="%6."/>
      <w:lvlJc w:val="right"/>
      <w:pPr>
        <w:ind w:left="4320" w:hanging="180"/>
      </w:pPr>
    </w:lvl>
    <w:lvl w:ilvl="6" w:tplc="22AC627C">
      <w:start w:val="1"/>
      <w:numFmt w:val="decimal"/>
      <w:lvlText w:val="%7."/>
      <w:lvlJc w:val="left"/>
      <w:pPr>
        <w:ind w:left="5040" w:hanging="360"/>
      </w:pPr>
    </w:lvl>
    <w:lvl w:ilvl="7" w:tplc="9C866432">
      <w:start w:val="1"/>
      <w:numFmt w:val="lowerLetter"/>
      <w:lvlText w:val="%8."/>
      <w:lvlJc w:val="left"/>
      <w:pPr>
        <w:ind w:left="5760" w:hanging="360"/>
      </w:pPr>
    </w:lvl>
    <w:lvl w:ilvl="8" w:tplc="3BCC5512">
      <w:start w:val="1"/>
      <w:numFmt w:val="lowerRoman"/>
      <w:lvlText w:val="%9."/>
      <w:lvlJc w:val="right"/>
      <w:pPr>
        <w:ind w:left="6480" w:hanging="180"/>
      </w:pPr>
    </w:lvl>
  </w:abstractNum>
  <w:abstractNum w:abstractNumId="6" w15:restartNumberingAfterBreak="0">
    <w:nsid w:val="44FB21EA"/>
    <w:multiLevelType w:val="hybridMultilevel"/>
    <w:tmpl w:val="7D3E377E"/>
    <w:lvl w:ilvl="0" w:tplc="5EFA0536">
      <w:start w:val="40"/>
      <w:numFmt w:val="decimal"/>
      <w:lvlText w:val="%1)"/>
      <w:lvlJc w:val="left"/>
      <w:pPr>
        <w:tabs>
          <w:tab w:val="num" w:pos="1720"/>
        </w:tabs>
        <w:ind w:left="1720" w:hanging="1020"/>
      </w:pPr>
      <w:rPr>
        <w:rFonts w:hint="default"/>
      </w:rPr>
    </w:lvl>
    <w:lvl w:ilvl="1" w:tplc="66880698">
      <w:start w:val="1"/>
      <w:numFmt w:val="lowerLetter"/>
      <w:lvlText w:val="%2."/>
      <w:lvlJc w:val="left"/>
      <w:pPr>
        <w:tabs>
          <w:tab w:val="num" w:pos="1780"/>
        </w:tabs>
        <w:ind w:left="1780" w:hanging="360"/>
      </w:pPr>
    </w:lvl>
    <w:lvl w:ilvl="2" w:tplc="3B0A5700">
      <w:start w:val="1"/>
      <w:numFmt w:val="lowerRoman"/>
      <w:lvlText w:val="%3."/>
      <w:lvlJc w:val="right"/>
      <w:pPr>
        <w:tabs>
          <w:tab w:val="num" w:pos="2500"/>
        </w:tabs>
        <w:ind w:left="2500" w:hanging="180"/>
      </w:pPr>
    </w:lvl>
    <w:lvl w:ilvl="3" w:tplc="3342CC7A">
      <w:start w:val="1"/>
      <w:numFmt w:val="decimal"/>
      <w:lvlText w:val="%4."/>
      <w:lvlJc w:val="left"/>
      <w:pPr>
        <w:tabs>
          <w:tab w:val="num" w:pos="3220"/>
        </w:tabs>
        <w:ind w:left="3220" w:hanging="360"/>
      </w:pPr>
    </w:lvl>
    <w:lvl w:ilvl="4" w:tplc="EF4AAA0A">
      <w:start w:val="1"/>
      <w:numFmt w:val="lowerLetter"/>
      <w:lvlText w:val="%5."/>
      <w:lvlJc w:val="left"/>
      <w:pPr>
        <w:tabs>
          <w:tab w:val="num" w:pos="3940"/>
        </w:tabs>
        <w:ind w:left="3940" w:hanging="360"/>
      </w:pPr>
    </w:lvl>
    <w:lvl w:ilvl="5" w:tplc="F5EE51A6">
      <w:start w:val="1"/>
      <w:numFmt w:val="lowerRoman"/>
      <w:lvlText w:val="%6."/>
      <w:lvlJc w:val="right"/>
      <w:pPr>
        <w:tabs>
          <w:tab w:val="num" w:pos="4660"/>
        </w:tabs>
        <w:ind w:left="4660" w:hanging="180"/>
      </w:pPr>
    </w:lvl>
    <w:lvl w:ilvl="6" w:tplc="9D6A7200">
      <w:start w:val="1"/>
      <w:numFmt w:val="decimal"/>
      <w:lvlText w:val="%7."/>
      <w:lvlJc w:val="left"/>
      <w:pPr>
        <w:tabs>
          <w:tab w:val="num" w:pos="5380"/>
        </w:tabs>
        <w:ind w:left="5380" w:hanging="360"/>
      </w:pPr>
    </w:lvl>
    <w:lvl w:ilvl="7" w:tplc="EA3455C6">
      <w:start w:val="1"/>
      <w:numFmt w:val="lowerLetter"/>
      <w:lvlText w:val="%8."/>
      <w:lvlJc w:val="left"/>
      <w:pPr>
        <w:tabs>
          <w:tab w:val="num" w:pos="6100"/>
        </w:tabs>
        <w:ind w:left="6100" w:hanging="360"/>
      </w:pPr>
    </w:lvl>
    <w:lvl w:ilvl="8" w:tplc="E466CD30">
      <w:start w:val="1"/>
      <w:numFmt w:val="lowerRoman"/>
      <w:lvlText w:val="%9."/>
      <w:lvlJc w:val="right"/>
      <w:pPr>
        <w:tabs>
          <w:tab w:val="num" w:pos="6820"/>
        </w:tabs>
        <w:ind w:left="6820" w:hanging="180"/>
      </w:pPr>
    </w:lvl>
  </w:abstractNum>
  <w:abstractNum w:abstractNumId="7" w15:restartNumberingAfterBreak="0">
    <w:nsid w:val="5F730C64"/>
    <w:multiLevelType w:val="multilevel"/>
    <w:tmpl w:val="272E5964"/>
    <w:lvl w:ilvl="0">
      <w:start w:val="1"/>
      <w:numFmt w:val="decimal"/>
      <w:lvlText w:val="%1."/>
      <w:lvlJc w:val="left"/>
      <w:pPr>
        <w:tabs>
          <w:tab w:val="num" w:pos="0"/>
        </w:tabs>
        <w:ind w:left="1065"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43319EC"/>
    <w:multiLevelType w:val="multilevel"/>
    <w:tmpl w:val="58E26744"/>
    <w:lvl w:ilvl="0">
      <w:start w:val="1"/>
      <w:numFmt w:val="decimal"/>
      <w:lvlText w:val="%1."/>
      <w:lvlJc w:val="left"/>
      <w:pPr>
        <w:tabs>
          <w:tab w:val="num" w:pos="0"/>
        </w:tabs>
        <w:ind w:left="1065"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A475425"/>
    <w:multiLevelType w:val="multilevel"/>
    <w:tmpl w:val="D0503952"/>
    <w:lvl w:ilvl="0">
      <w:start w:val="1"/>
      <w:numFmt w:val="decimal"/>
      <w:lvlText w:val="%1"/>
      <w:lvlJc w:val="left"/>
      <w:pPr>
        <w:ind w:left="432" w:hanging="432"/>
      </w:pPr>
      <w:rPr>
        <w:rFonts w:ascii="Times New Roman" w:hAnsi="Times New Roman" w:cs="Times New Roman" w:hint="default"/>
        <w:i w:val="0"/>
      </w:rPr>
    </w:lvl>
    <w:lvl w:ilvl="1">
      <w:start w:val="1"/>
      <w:numFmt w:val="decimal"/>
      <w:lvlText w:val="%1.%2"/>
      <w:lvlJc w:val="left"/>
      <w:pPr>
        <w:ind w:left="576" w:hanging="576"/>
      </w:pPr>
      <w:rPr>
        <w:rFonts w:ascii="Times New Roman" w:hAnsi="Times New Roman" w:cs="Times New Roman" w:hint="default"/>
        <w:b/>
      </w:rPr>
    </w:lvl>
    <w:lvl w:ilvl="2">
      <w:start w:val="1"/>
      <w:numFmt w:val="decimal"/>
      <w:lvlText w:val="%1.%2.%3"/>
      <w:lvlJc w:val="left"/>
      <w:pPr>
        <w:ind w:left="720" w:hanging="720"/>
      </w:pPr>
      <w:rPr>
        <w:sz w:val="24"/>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 w:numId="3">
    <w:abstractNumId w:val="6"/>
  </w:num>
  <w:num w:numId="4">
    <w:abstractNumId w:val="4"/>
  </w:num>
  <w:num w:numId="5">
    <w:abstractNumId w:val="5"/>
  </w:num>
  <w:num w:numId="6">
    <w:abstractNumId w:val="8"/>
  </w:num>
  <w:num w:numId="7">
    <w:abstractNumId w:val="9"/>
  </w:num>
  <w:num w:numId="8">
    <w:abstractNumId w:val="3"/>
  </w:num>
  <w:num w:numId="9">
    <w:abstractNumId w:val="2"/>
  </w:num>
  <w:num w:numId="10">
    <w:abstractNumId w:val="2"/>
    <w:lvlOverride w:ilvl="0"/>
    <w:lvlOverride w:ilvl="1">
      <w:startOverride w:val="1"/>
    </w:lvlOverride>
    <w:lvlOverride w:ilvl="2"/>
    <w:lvlOverride w:ilvl="3"/>
    <w:lvlOverride w:ilvl="4"/>
    <w:lvlOverride w:ilvl="5"/>
    <w:lvlOverride w:ilvl="6"/>
    <w:lvlOverride w:ilvl="7"/>
    <w:lvlOverride w:ilv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BC3"/>
    <w:rsid w:val="002D02EA"/>
    <w:rsid w:val="00333332"/>
    <w:rsid w:val="004D5D00"/>
    <w:rsid w:val="00761BC3"/>
    <w:rsid w:val="007F42FF"/>
    <w:rsid w:val="008C6805"/>
    <w:rsid w:val="009C6850"/>
    <w:rsid w:val="00A72139"/>
    <w:rsid w:val="00E66519"/>
    <w:rsid w:val="00E73565"/>
    <w:rsid w:val="00EE6356"/>
    <w:rsid w:val="00F40833"/>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4C361835-1A79-42AB-A81C-231043C09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47D62"/>
    <w:pPr>
      <w:overflowPunct w:val="0"/>
      <w:autoSpaceDE w:val="0"/>
      <w:autoSpaceDN w:val="0"/>
      <w:adjustRightInd w:val="0"/>
    </w:pPr>
  </w:style>
  <w:style w:type="paragraph" w:styleId="1">
    <w:name w:val="heading 1"/>
    <w:basedOn w:val="a0"/>
    <w:next w:val="a0"/>
    <w:link w:val="10"/>
    <w:qFormat/>
    <w:rsid w:val="000D41D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qFormat/>
    <w:rsid w:val="001763DE"/>
    <w:pPr>
      <w:keepNext/>
      <w:overflowPunct/>
      <w:autoSpaceDE/>
      <w:autoSpaceDN/>
      <w:adjustRightInd/>
      <w:jc w:val="both"/>
      <w:outlineLvl w:val="1"/>
    </w:pPr>
    <w:rPr>
      <w:rFonts w:ascii="Times/Kazakh" w:hAnsi="Times/Kazakh"/>
      <w:b/>
      <w:sz w:val="26"/>
      <w:lang w:eastAsia="ko-KR"/>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0">
    <w:name w:val="Знак_0"/>
    <w:basedOn w:val="a0"/>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0"/>
    <w:rsid w:val="00A47D62"/>
    <w:pPr>
      <w:overflowPunct/>
      <w:autoSpaceDE/>
      <w:autoSpaceDN/>
      <w:adjustRightInd/>
      <w:ind w:firstLine="1122"/>
      <w:jc w:val="both"/>
    </w:pPr>
    <w:rPr>
      <w:sz w:val="24"/>
      <w:szCs w:val="24"/>
      <w:lang w:val="kk-KZ"/>
    </w:rPr>
  </w:style>
  <w:style w:type="paragraph" w:styleId="a5">
    <w:name w:val="Title"/>
    <w:basedOn w:val="a0"/>
    <w:qFormat/>
    <w:rsid w:val="00A47D62"/>
    <w:pPr>
      <w:overflowPunct/>
      <w:autoSpaceDE/>
      <w:autoSpaceDN/>
      <w:adjustRightInd/>
      <w:jc w:val="center"/>
    </w:pPr>
    <w:rPr>
      <w:sz w:val="28"/>
      <w:szCs w:val="24"/>
    </w:rPr>
  </w:style>
  <w:style w:type="paragraph" w:styleId="a6">
    <w:name w:val="Subtitle"/>
    <w:basedOn w:val="a0"/>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0"/>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2"/>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0"/>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0"/>
    <w:autoRedefine/>
    <w:rsid w:val="000D4DAC"/>
    <w:pPr>
      <w:overflowPunct/>
      <w:autoSpaceDE/>
      <w:autoSpaceDN/>
      <w:adjustRightInd/>
      <w:spacing w:after="160" w:line="240" w:lineRule="exact"/>
    </w:pPr>
    <w:rPr>
      <w:sz w:val="28"/>
      <w:lang w:val="en-US" w:eastAsia="en-US"/>
    </w:rPr>
  </w:style>
  <w:style w:type="paragraph" w:customStyle="1" w:styleId="12">
    <w:name w:val="Знак_1"/>
    <w:basedOn w:val="a0"/>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0"/>
    <w:rsid w:val="001763DE"/>
    <w:pPr>
      <w:spacing w:after="120" w:line="480" w:lineRule="auto"/>
      <w:ind w:left="283"/>
    </w:pPr>
  </w:style>
  <w:style w:type="character" w:styleId="ab">
    <w:name w:val="Hyperlink"/>
    <w:rsid w:val="0023374B"/>
    <w:rPr>
      <w:rFonts w:ascii="Times New Roman" w:hAnsi="Times New Roman" w:cs="Times New Roman" w:hint="default"/>
      <w:color w:val="333399"/>
      <w:u w:val="single"/>
    </w:rPr>
  </w:style>
  <w:style w:type="paragraph" w:customStyle="1" w:styleId="ac">
    <w:name w:val="Знак Знак Знак"/>
    <w:basedOn w:val="a0"/>
    <w:autoRedefine/>
    <w:rsid w:val="0023374B"/>
    <w:pPr>
      <w:overflowPunct/>
      <w:autoSpaceDE/>
      <w:autoSpaceDN/>
      <w:adjustRightInd/>
      <w:spacing w:after="160" w:line="240" w:lineRule="exact"/>
    </w:pPr>
    <w:rPr>
      <w:rFonts w:eastAsia="SimSun"/>
      <w:b/>
      <w:sz w:val="28"/>
      <w:szCs w:val="24"/>
      <w:lang w:val="en-US" w:eastAsia="en-US"/>
    </w:rPr>
  </w:style>
  <w:style w:type="paragraph" w:styleId="ad">
    <w:name w:val="List Paragraph"/>
    <w:aliases w:val="Bullet 1,Colorful List - Accent 11,Colorful List - Accent 11CxSpLast,H1-1,Heading1,List Paragraph_0,Use Case List Paragraph,Заголовок3"/>
    <w:basedOn w:val="a0"/>
    <w:link w:val="ae"/>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0"/>
    <w:rsid w:val="00364E0B"/>
    <w:pPr>
      <w:overflowPunct/>
      <w:autoSpaceDE/>
      <w:autoSpaceDN/>
      <w:adjustRightInd/>
      <w:spacing w:before="100" w:beforeAutospacing="1" w:after="100" w:afterAutospacing="1"/>
    </w:pPr>
    <w:rPr>
      <w:sz w:val="24"/>
      <w:szCs w:val="24"/>
    </w:rPr>
  </w:style>
  <w:style w:type="character" w:styleId="af0">
    <w:name w:val="page number"/>
    <w:basedOn w:val="a1"/>
    <w:rsid w:val="00BE78CA"/>
  </w:style>
  <w:style w:type="character" w:styleId="af1">
    <w:name w:val="Strong"/>
    <w:qFormat/>
    <w:rsid w:val="007111E8"/>
    <w:rPr>
      <w:b/>
      <w:bCs/>
    </w:rPr>
  </w:style>
  <w:style w:type="paragraph" w:styleId="af2">
    <w:name w:val="footer"/>
    <w:basedOn w:val="a0"/>
    <w:link w:val="af3"/>
    <w:rsid w:val="004726FE"/>
    <w:pPr>
      <w:tabs>
        <w:tab w:val="center" w:pos="4677"/>
        <w:tab w:val="right" w:pos="9355"/>
      </w:tabs>
    </w:pPr>
  </w:style>
  <w:style w:type="character" w:customStyle="1" w:styleId="af3">
    <w:name w:val="Нижний колонтитул Знак"/>
    <w:basedOn w:val="a1"/>
    <w:link w:val="af2"/>
    <w:rsid w:val="004726FE"/>
  </w:style>
  <w:style w:type="paragraph" w:customStyle="1" w:styleId="21">
    <w:name w:val="Знак_2"/>
    <w:basedOn w:val="a0"/>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0"/>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4">
    <w:name w:val="Знак"/>
    <w:basedOn w:val="a0"/>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10">
    <w:name w:val="Заголовок 1 Знак"/>
    <w:basedOn w:val="a1"/>
    <w:link w:val="1"/>
    <w:rsid w:val="000D41D9"/>
    <w:rPr>
      <w:rFonts w:asciiTheme="majorHAnsi" w:eastAsiaTheme="majorEastAsia" w:hAnsiTheme="majorHAnsi" w:cstheme="majorBidi"/>
      <w:color w:val="365F91" w:themeColor="accent1" w:themeShade="BF"/>
      <w:sz w:val="32"/>
      <w:szCs w:val="32"/>
    </w:rPr>
  </w:style>
  <w:style w:type="character" w:customStyle="1" w:styleId="ae">
    <w:name w:val="Абзац списка Знак"/>
    <w:aliases w:val="Bullet 1 Знак,Colorful List - Accent 11 Знак,Colorful List - Accent 11CxSpLast Знак,H1-1 Знак,Heading1 Знак,List Paragraph_0 Знак,Use Case List Paragraph Знак,Заголовок3 Знак"/>
    <w:link w:val="ad"/>
    <w:uiPriority w:val="34"/>
    <w:locked/>
    <w:rsid w:val="000D41D9"/>
    <w:rPr>
      <w:rFonts w:ascii="Calibri" w:eastAsia="Calibri" w:hAnsi="Calibri"/>
      <w:sz w:val="22"/>
      <w:szCs w:val="22"/>
      <w:lang w:eastAsia="en-US"/>
    </w:rPr>
  </w:style>
  <w:style w:type="character" w:customStyle="1" w:styleId="13">
    <w:name w:val="Маркированный список стандарт Знак Знак1"/>
    <w:link w:val="a"/>
    <w:locked/>
    <w:rsid w:val="000D41D9"/>
    <w:rPr>
      <w:sz w:val="28"/>
      <w:szCs w:val="24"/>
      <w:lang w:bidi="he-IL"/>
    </w:rPr>
  </w:style>
  <w:style w:type="paragraph" w:customStyle="1" w:styleId="a">
    <w:name w:val="Маркированный список стандарт"/>
    <w:basedOn w:val="a0"/>
    <w:link w:val="13"/>
    <w:rsid w:val="000D41D9"/>
    <w:pPr>
      <w:numPr>
        <w:numId w:val="10"/>
      </w:numPr>
      <w:overflowPunct/>
      <w:autoSpaceDE/>
      <w:autoSpaceDN/>
      <w:adjustRightInd/>
      <w:jc w:val="both"/>
    </w:pPr>
    <w:rPr>
      <w:sz w:val="28"/>
      <w:szCs w:val="24"/>
      <w:lang w:bidi="he-IL"/>
    </w:rPr>
  </w:style>
  <w:style w:type="paragraph" w:styleId="af5">
    <w:name w:val="Balloon Text"/>
    <w:basedOn w:val="a0"/>
    <w:link w:val="af6"/>
    <w:semiHidden/>
    <w:unhideWhenUsed/>
    <w:rsid w:val="00783FBF"/>
    <w:rPr>
      <w:rFonts w:ascii="Tahoma" w:hAnsi="Tahoma" w:cs="Tahoma"/>
      <w:sz w:val="16"/>
      <w:szCs w:val="16"/>
    </w:rPr>
  </w:style>
  <w:style w:type="character" w:customStyle="1" w:styleId="af6">
    <w:name w:val="Текст выноски Знак"/>
    <w:basedOn w:val="a1"/>
    <w:link w:val="af5"/>
    <w:semiHidden/>
    <w:rsid w:val="00783F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05697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Template>
  <TotalTime>0</TotalTime>
  <Pages>2</Pages>
  <Words>363</Words>
  <Characters>2072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2431</CharactersWithSpaces>
  <SharedDoc>false</SharedDoc>
  <HyperlinksChanged>false</HyperlinksChanged>
  <AppVersion>15.0000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2019-11-20T03:55:00Z</dcterms:created>
  <dc:creator>user</dc:creator>
  <lastModifiedBy>Есен Қазыбек Мәлікұлы</lastModifiedBy>
  <dcterms:modified xsi:type="dcterms:W3CDTF">2025-05-30T10:40:00Z</dcterms:modified>
  <revision>4</revision>
  <dc:title>ЌАЗАЌСТАН</dc:title>
</coreProperties>
</file>

<file path=customXml/itemProps1.xml><?xml version="1.0" encoding="utf-8"?>
<ds:datastoreItem xmlns:ds="http://schemas.openxmlformats.org/officeDocument/2006/customXml" ds:itemID="{A05E0600-DDBB-4C4A-BA86-604C937F8CD8}">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A10B1086-4427-45B6-936B-01840764999E}">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314</Words>
  <Characters>1790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Есен Қазыбек Мәлікұлы</cp:lastModifiedBy>
  <cp:revision>6</cp:revision>
  <dcterms:created xsi:type="dcterms:W3CDTF">2025-06-05T05:45:00Z</dcterms:created>
  <dcterms:modified xsi:type="dcterms:W3CDTF">2025-06-05T13:02:00Z</dcterms:modified>
</cp:coreProperties>
</file>